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320" w:lineRule="atLeast"/>
        <w:ind w:left="0" w:right="0" w:firstLine="420"/>
        <w:jc w:val="left"/>
        <w:rPr>
          <w:rFonts w:hint="eastAsia" w:ascii="微软雅黑" w:hAnsi="微软雅黑" w:eastAsia="微软雅黑" w:cs="微软雅黑"/>
          <w:i w:val="0"/>
          <w:iCs w:val="0"/>
          <w:caps w:val="0"/>
          <w:color w:val="595959"/>
          <w:spacing w:val="0"/>
          <w:kern w:val="0"/>
          <w:sz w:val="21"/>
          <w:szCs w:val="21"/>
          <w:lang w:val="en-US" w:eastAsia="zh-CN" w:bidi="ar"/>
        </w:rPr>
      </w:pPr>
      <w:r>
        <w:rPr>
          <w:rFonts w:hint="eastAsia" w:ascii="微软雅黑" w:hAnsi="微软雅黑" w:eastAsia="微软雅黑" w:cs="微软雅黑"/>
          <w:i w:val="0"/>
          <w:iCs w:val="0"/>
          <w:caps w:val="0"/>
          <w:color w:val="595959"/>
          <w:spacing w:val="0"/>
          <w:kern w:val="0"/>
          <w:sz w:val="21"/>
          <w:szCs w:val="21"/>
          <w:lang w:val="en-US" w:eastAsia="zh-CN" w:bidi="ar"/>
        </w:rPr>
        <w:t>2023-12-06来源：《党建》杂志2023年第12期 作者：李晓平</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320" w:lineRule="atLeast"/>
        <w:ind w:left="0" w:right="0" w:firstLine="420"/>
        <w:jc w:val="center"/>
        <w:rPr>
          <w:rStyle w:val="7"/>
          <w:rFonts w:hint="eastAsia" w:ascii="仿宋" w:hAnsi="仿宋" w:eastAsia="仿宋" w:cs="仿宋"/>
          <w:b/>
          <w:bCs/>
          <w:i w:val="0"/>
          <w:iCs w:val="0"/>
          <w:caps w:val="0"/>
          <w:color w:val="262626"/>
          <w:spacing w:val="0"/>
          <w:sz w:val="52"/>
          <w:szCs w:val="52"/>
        </w:rPr>
      </w:pPr>
      <w:bookmarkStart w:id="0" w:name="_GoBack"/>
      <w:r>
        <w:rPr>
          <w:rStyle w:val="7"/>
          <w:rFonts w:hint="eastAsia" w:ascii="仿宋" w:hAnsi="仿宋" w:eastAsia="仿宋" w:cs="仿宋"/>
          <w:b/>
          <w:bCs/>
          <w:i w:val="0"/>
          <w:iCs w:val="0"/>
          <w:caps w:val="0"/>
          <w:color w:val="262626"/>
          <w:spacing w:val="0"/>
          <w:sz w:val="52"/>
          <w:szCs w:val="52"/>
        </w:rPr>
        <w:t>把研究解决问题作为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320" w:lineRule="atLeast"/>
        <w:ind w:left="0" w:right="0" w:firstLine="420"/>
        <w:jc w:val="center"/>
        <w:rPr>
          <w:rStyle w:val="7"/>
          <w:rFonts w:hint="eastAsia" w:ascii="仿宋" w:hAnsi="仿宋" w:eastAsia="仿宋" w:cs="仿宋"/>
          <w:b/>
          <w:bCs/>
          <w:i w:val="0"/>
          <w:iCs w:val="0"/>
          <w:caps w:val="0"/>
          <w:color w:val="262626"/>
          <w:spacing w:val="0"/>
          <w:sz w:val="52"/>
          <w:szCs w:val="52"/>
        </w:rPr>
      </w:pPr>
      <w:r>
        <w:rPr>
          <w:rStyle w:val="7"/>
          <w:rFonts w:hint="eastAsia" w:ascii="仿宋" w:hAnsi="仿宋" w:eastAsia="仿宋" w:cs="仿宋"/>
          <w:b/>
          <w:bCs/>
          <w:i w:val="0"/>
          <w:iCs w:val="0"/>
          <w:caps w:val="0"/>
          <w:color w:val="262626"/>
          <w:spacing w:val="0"/>
          <w:sz w:val="52"/>
          <w:szCs w:val="52"/>
        </w:rPr>
        <w:t>学习的出发点和落脚点</w:t>
      </w:r>
    </w:p>
    <w:bookmarkEnd w:id="0"/>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320" w:lineRule="atLeast"/>
        <w:ind w:left="0" w:right="0" w:firstLine="420"/>
        <w:jc w:val="both"/>
        <w:rPr>
          <w:rFonts w:hint="eastAsia" w:ascii="仿宋" w:hAnsi="仿宋" w:eastAsia="仿宋" w:cs="仿宋"/>
          <w:i w:val="0"/>
          <w:iCs w:val="0"/>
          <w:caps w:val="0"/>
          <w:color w:val="262626"/>
          <w:spacing w:val="0"/>
          <w:sz w:val="32"/>
          <w:szCs w:val="32"/>
        </w:rPr>
      </w:pPr>
      <w:r>
        <w:rPr>
          <w:rFonts w:hint="eastAsia" w:ascii="仿宋" w:hAnsi="仿宋" w:eastAsia="仿宋" w:cs="仿宋"/>
          <w:i w:val="0"/>
          <w:iCs w:val="0"/>
          <w:caps w:val="0"/>
          <w:color w:val="262626"/>
          <w:spacing w:val="0"/>
          <w:sz w:val="32"/>
          <w:szCs w:val="32"/>
          <w:bdr w:val="none" w:color="auto" w:sz="0" w:space="0"/>
        </w:rPr>
        <w:t>习近平总书记反复强调学以致用，指出要“运用党的创新理论研究新情况、解决新问题”。“一语不能践，万卷徒空虚。”只有把研究解决问题作为学习的出发点和落脚点，才能更好把科学理论转化为推动高质量发展、增进民生福祉、防范化解风险的思路举措，转化为全面从严治党、推进自我革命的实际行动，才能真正赢得百姓口碑。</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320" w:lineRule="atLeast"/>
        <w:ind w:left="0" w:right="0" w:firstLine="420"/>
        <w:jc w:val="both"/>
        <w:rPr>
          <w:rFonts w:hint="eastAsia" w:ascii="仿宋" w:hAnsi="仿宋" w:eastAsia="仿宋" w:cs="仿宋"/>
          <w:i w:val="0"/>
          <w:iCs w:val="0"/>
          <w:caps w:val="0"/>
          <w:color w:val="262626"/>
          <w:spacing w:val="0"/>
          <w:sz w:val="32"/>
          <w:szCs w:val="32"/>
        </w:rPr>
      </w:pPr>
      <w:r>
        <w:rPr>
          <w:rStyle w:val="7"/>
          <w:rFonts w:hint="eastAsia" w:ascii="仿宋" w:hAnsi="仿宋" w:eastAsia="仿宋" w:cs="仿宋"/>
          <w:b/>
          <w:bCs/>
          <w:i w:val="0"/>
          <w:iCs w:val="0"/>
          <w:caps w:val="0"/>
          <w:color w:val="262626"/>
          <w:spacing w:val="0"/>
          <w:sz w:val="32"/>
          <w:szCs w:val="32"/>
          <w:bdr w:val="none" w:color="auto" w:sz="0" w:space="0"/>
        </w:rPr>
        <w:t>实实在在抓好理论学习，用好研究解决问题的“总钥匙”。</w:t>
      </w:r>
      <w:r>
        <w:rPr>
          <w:rFonts w:hint="eastAsia" w:ascii="仿宋" w:hAnsi="仿宋" w:eastAsia="仿宋" w:cs="仿宋"/>
          <w:i w:val="0"/>
          <w:iCs w:val="0"/>
          <w:caps w:val="0"/>
          <w:color w:val="262626"/>
          <w:spacing w:val="0"/>
          <w:sz w:val="32"/>
          <w:szCs w:val="32"/>
          <w:bdr w:val="none" w:color="auto" w:sz="0" w:space="0"/>
        </w:rPr>
        <w:t>理论学习深入彻底，解决问题才能从容自若。开展主题教育的过程就是理论学习向实践运用转化的过程，也是党员干部提高履职本领、增强解决问题能力的过程。习近平新时代中国特色社会主义思想科学回答中国之问、世界之问、人民之问、时代之问，既讲了“是什么”“怎么看”，又讲了“怎么办”“怎么干”；既部署“过河”的任务，又指导解决“桥或船”的问题；既是世界观，也是方法论。“为学正如撑上船，一篙不可放缓。”党员干部只有系统跟进学、带着问题学、联系实际学、深入彻底学，掌握贯穿其中的立场观点方法，才能把握研究解决问题的“总钥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320" w:lineRule="atLeast"/>
        <w:ind w:left="0" w:right="0" w:firstLine="420"/>
        <w:jc w:val="both"/>
        <w:rPr>
          <w:rFonts w:hint="eastAsia" w:ascii="仿宋" w:hAnsi="仿宋" w:eastAsia="仿宋" w:cs="仿宋"/>
          <w:i w:val="0"/>
          <w:iCs w:val="0"/>
          <w:caps w:val="0"/>
          <w:color w:val="262626"/>
          <w:spacing w:val="0"/>
          <w:sz w:val="32"/>
          <w:szCs w:val="32"/>
        </w:rPr>
      </w:pPr>
      <w:r>
        <w:rPr>
          <w:rStyle w:val="7"/>
          <w:rFonts w:hint="eastAsia" w:ascii="仿宋" w:hAnsi="仿宋" w:eastAsia="仿宋" w:cs="仿宋"/>
          <w:b/>
          <w:bCs/>
          <w:i w:val="0"/>
          <w:iCs w:val="0"/>
          <w:caps w:val="0"/>
          <w:color w:val="262626"/>
          <w:spacing w:val="0"/>
          <w:sz w:val="32"/>
          <w:szCs w:val="32"/>
          <w:bdr w:val="none" w:color="auto" w:sz="0" w:space="0"/>
        </w:rPr>
        <w:t>实实在在抓好调查研究，练好研究解决问题的“基本功”。</w:t>
      </w:r>
      <w:r>
        <w:rPr>
          <w:rFonts w:hint="eastAsia" w:ascii="仿宋" w:hAnsi="仿宋" w:eastAsia="仿宋" w:cs="仿宋"/>
          <w:i w:val="0"/>
          <w:iCs w:val="0"/>
          <w:caps w:val="0"/>
          <w:color w:val="262626"/>
          <w:spacing w:val="0"/>
          <w:sz w:val="32"/>
          <w:szCs w:val="32"/>
          <w:bdr w:val="none" w:color="auto" w:sz="0" w:space="0"/>
        </w:rPr>
        <w:t>调查研究是谋事之基、成事之道，是我们做好工作的基本功。第二批主题教育在基层开展，更接地气，群众期待解决的问题也更具体，更要注重问需于民、问计于民，把功夫下在研究解决实际问题上。实实在在抓好调查研究，就要做到情况清、问题准、研究深、对策实，避免坐而论道多、躬身调查少，杜绝收集情况多、深入分析少，力戒问题摆得多、对策给得少，既要总结“高楼大厦”的成功经验，也要关注“背街小巷”的人间烟火。要用好“深、实、细、准、效”五字诀，练好调研基本功，为研究解决问题打好坚实基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320" w:lineRule="atLeast"/>
        <w:ind w:left="0" w:right="0" w:firstLine="420"/>
        <w:jc w:val="both"/>
        <w:rPr>
          <w:rFonts w:hint="eastAsia" w:ascii="仿宋" w:hAnsi="仿宋" w:eastAsia="仿宋" w:cs="仿宋"/>
          <w:i w:val="0"/>
          <w:iCs w:val="0"/>
          <w:caps w:val="0"/>
          <w:color w:val="262626"/>
          <w:spacing w:val="0"/>
          <w:sz w:val="32"/>
          <w:szCs w:val="32"/>
        </w:rPr>
      </w:pPr>
      <w:r>
        <w:rPr>
          <w:rStyle w:val="7"/>
          <w:rFonts w:hint="eastAsia" w:ascii="仿宋" w:hAnsi="仿宋" w:eastAsia="仿宋" w:cs="仿宋"/>
          <w:b/>
          <w:bCs/>
          <w:i w:val="0"/>
          <w:iCs w:val="0"/>
          <w:caps w:val="0"/>
          <w:color w:val="262626"/>
          <w:spacing w:val="0"/>
          <w:sz w:val="32"/>
          <w:szCs w:val="32"/>
          <w:bdr w:val="none" w:color="auto" w:sz="0" w:space="0"/>
        </w:rPr>
        <w:t>实实在在抓好检视整改，把好研究解决问题的“关键点”。</w:t>
      </w:r>
      <w:r>
        <w:rPr>
          <w:rFonts w:hint="eastAsia" w:ascii="仿宋" w:hAnsi="仿宋" w:eastAsia="仿宋" w:cs="仿宋"/>
          <w:i w:val="0"/>
          <w:iCs w:val="0"/>
          <w:caps w:val="0"/>
          <w:color w:val="262626"/>
          <w:spacing w:val="0"/>
          <w:sz w:val="32"/>
          <w:szCs w:val="32"/>
          <w:bdr w:val="none" w:color="auto" w:sz="0" w:space="0"/>
        </w:rPr>
        <w:t>“知不足，然后能自反也。”检视是为了发现问题，整改更是要解决问题。实实在在抓好检视整改，必须动真碰硬、务求实效，精准找出问题，联动推进整改。广大党员干部要敢于刀刃向内、直面问题，确保及时改、真心改，改到位、改彻底，做到问题不解决不撒手，群众不满意不罢休。人民群众只有切实感受到解决突出问题带来的实际成效，才会对主题教育“点头”、点赞。</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320" w:lineRule="atLeast"/>
        <w:ind w:left="0" w:right="0" w:firstLine="420"/>
        <w:jc w:val="both"/>
        <w:rPr>
          <w:rFonts w:hint="eastAsia" w:ascii="仿宋" w:hAnsi="仿宋" w:eastAsia="仿宋" w:cs="仿宋"/>
          <w:i w:val="0"/>
          <w:iCs w:val="0"/>
          <w:caps w:val="0"/>
          <w:color w:val="262626"/>
          <w:spacing w:val="0"/>
          <w:sz w:val="32"/>
          <w:szCs w:val="32"/>
        </w:rPr>
      </w:pPr>
      <w:r>
        <w:rPr>
          <w:rStyle w:val="7"/>
          <w:rFonts w:hint="eastAsia" w:ascii="仿宋" w:hAnsi="仿宋" w:eastAsia="仿宋" w:cs="仿宋"/>
          <w:b/>
          <w:bCs/>
          <w:i w:val="0"/>
          <w:iCs w:val="0"/>
          <w:caps w:val="0"/>
          <w:color w:val="262626"/>
          <w:spacing w:val="0"/>
          <w:sz w:val="32"/>
          <w:szCs w:val="32"/>
          <w:bdr w:val="none" w:color="auto" w:sz="0" w:space="0"/>
        </w:rPr>
        <w:t>实实在在办好民生实事，踩准研究解决问题的“落脚点”。</w:t>
      </w:r>
      <w:r>
        <w:rPr>
          <w:rFonts w:hint="eastAsia" w:ascii="仿宋" w:hAnsi="仿宋" w:eastAsia="仿宋" w:cs="仿宋"/>
          <w:i w:val="0"/>
          <w:iCs w:val="0"/>
          <w:caps w:val="0"/>
          <w:color w:val="262626"/>
          <w:spacing w:val="0"/>
          <w:sz w:val="32"/>
          <w:szCs w:val="32"/>
          <w:bdr w:val="none" w:color="auto" w:sz="0" w:space="0"/>
        </w:rPr>
        <w:t>“民之所忧，我必念之；民之所盼，我必行之。”答好群众急难愁盼考题，用心用力为群众排忧解难，是研究解决问题的“落脚点”。实实在在办好民生实事，就要树牢造福人民的政绩观，拒绝“花架子”工程、“假大空”政绩；就要把惠民生、暖民心、顺民意的事办实、办细、办好，增强人民群众的获得感、幸福感、认同感，真正用实干推动发展、取信于民。</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320" w:lineRule="atLeast"/>
        <w:ind w:left="0" w:right="0" w:firstLine="420"/>
        <w:jc w:val="both"/>
        <w:rPr>
          <w:rFonts w:hint="eastAsia" w:ascii="仿宋" w:hAnsi="仿宋" w:eastAsia="仿宋" w:cs="仿宋"/>
          <w:i w:val="0"/>
          <w:iCs w:val="0"/>
          <w:caps w:val="0"/>
          <w:color w:val="262626"/>
          <w:spacing w:val="0"/>
          <w:sz w:val="32"/>
          <w:szCs w:val="32"/>
        </w:rPr>
      </w:pPr>
      <w:r>
        <w:rPr>
          <w:rFonts w:hint="eastAsia" w:ascii="仿宋" w:hAnsi="仿宋" w:eastAsia="仿宋" w:cs="仿宋"/>
          <w:i w:val="0"/>
          <w:iCs w:val="0"/>
          <w:caps w:val="0"/>
          <w:color w:val="262626"/>
          <w:spacing w:val="0"/>
          <w:sz w:val="32"/>
          <w:szCs w:val="32"/>
          <w:bdr w:val="none" w:color="auto" w:sz="0" w:space="0"/>
        </w:rPr>
        <w:t>总之，学习的目的在于实践，在于把习近平新时代中国特色社会主义思想转化为改造主观世界和客观世界的强大思想武器。坚持把研究解决问题作为学习的出发点和落脚点，我们党就一定能够依靠学习走向未来。</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240" w:afterAutospacing="0" w:line="320" w:lineRule="atLeast"/>
        <w:ind w:left="0" w:right="0" w:firstLine="420"/>
        <w:jc w:val="both"/>
        <w:rPr>
          <w:rFonts w:hint="eastAsia" w:ascii="仿宋" w:hAnsi="仿宋" w:eastAsia="仿宋" w:cs="仿宋"/>
          <w:i w:val="0"/>
          <w:iCs w:val="0"/>
          <w:caps w:val="0"/>
          <w:color w:val="262626"/>
          <w:spacing w:val="0"/>
          <w:sz w:val="32"/>
          <w:szCs w:val="32"/>
        </w:rPr>
      </w:pPr>
      <w:r>
        <w:rPr>
          <w:rStyle w:val="7"/>
          <w:rFonts w:hint="eastAsia" w:ascii="仿宋" w:hAnsi="仿宋" w:eastAsia="仿宋" w:cs="仿宋"/>
          <w:b/>
          <w:bCs/>
          <w:i w:val="0"/>
          <w:iCs w:val="0"/>
          <w:caps w:val="0"/>
          <w:color w:val="262626"/>
          <w:spacing w:val="0"/>
          <w:sz w:val="32"/>
          <w:szCs w:val="32"/>
          <w:bdr w:val="none" w:color="auto" w:sz="0" w:space="0"/>
        </w:rPr>
        <w:t>（作者系北京市习近平新时代中国特色社会主义思想研究中心特约研究员、北京工业大学马克思主义学院讲师）</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方正公文小标宋">
    <w:panose1 w:val="02000500000000000000"/>
    <w:charset w:val="86"/>
    <w:family w:val="auto"/>
    <w:pitch w:val="default"/>
    <w:sig w:usb0="A00002BF" w:usb1="38CF7CFA" w:usb2="00000016" w:usb3="00000000" w:csb0="00040001" w:csb1="00000000"/>
  </w:font>
  <w:font w:name="方正楷体_GB2312">
    <w:panose1 w:val="02000000000000000000"/>
    <w:charset w:val="86"/>
    <w:family w:val="auto"/>
    <w:pitch w:val="default"/>
    <w:sig w:usb0="A00002BF" w:usb1="184F6CFA" w:usb2="00000012" w:usb3="00000000" w:csb0="00040001" w:csb1="00000000"/>
  </w:font>
  <w:font w:name="方正舒体">
    <w:panose1 w:val="02010601030101010101"/>
    <w:charset w:val="86"/>
    <w:family w:val="auto"/>
    <w:pitch w:val="default"/>
    <w:sig w:usb0="00000003"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HGB2_CNKI">
    <w:panose1 w:val="02000500000000000000"/>
    <w:charset w:val="86"/>
    <w:family w:val="auto"/>
    <w:pitch w:val="default"/>
    <w:sig w:usb0="00000001" w:usb1="08010000" w:usb2="00000000" w:usb3="00000000" w:csb0="00040001" w:csb1="00000000"/>
  </w:font>
  <w:font w:name="HGB1X_CNKI">
    <w:panose1 w:val="02000500000000000000"/>
    <w:charset w:val="86"/>
    <w:family w:val="auto"/>
    <w:pitch w:val="default"/>
    <w:sig w:usb0="80000023" w:usb1="18010000" w:usb2="00000010" w:usb3="00000000" w:csb0="0004000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1YWM3YTQ5MmQ3MGNkODAyMjZmYmI1ZDVkMzk5NTcifQ=="/>
  </w:docVars>
  <w:rsids>
    <w:rsidRoot w:val="00000000"/>
    <w:rsid w:val="0D0E7CDB"/>
    <w:rsid w:val="14084A8D"/>
    <w:rsid w:val="1F9424A4"/>
    <w:rsid w:val="505B2FFE"/>
    <w:rsid w:val="5D6D6583"/>
    <w:rsid w:val="6F01376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Times New Roman"/>
      <w:kern w:val="2"/>
      <w:sz w:val="36"/>
      <w:szCs w:val="24"/>
      <w:lang w:val="en-US" w:eastAsia="zh-CN" w:bidi="ar-SA"/>
    </w:rPr>
  </w:style>
  <w:style w:type="paragraph" w:styleId="2">
    <w:name w:val="heading 1"/>
    <w:basedOn w:val="1"/>
    <w:next w:val="1"/>
    <w:qFormat/>
    <w:uiPriority w:val="0"/>
    <w:pPr>
      <w:spacing w:beforeAutospacing="1" w:after="0" w:afterAutospacing="1"/>
      <w:jc w:val="left"/>
    </w:pPr>
    <w:rPr>
      <w:rFonts w:hint="eastAsia" w:ascii="宋体" w:hAnsi="宋体" w:eastAsia="宋体" w:cs="宋体"/>
      <w:b/>
      <w:kern w:val="44"/>
      <w:sz w:val="48"/>
      <w:szCs w:val="48"/>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Normal (Web)"/>
    <w:basedOn w:val="1"/>
    <w:qFormat/>
    <w:uiPriority w:val="0"/>
    <w:pPr>
      <w:spacing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Emphasis"/>
    <w:basedOn w:val="6"/>
    <w:qFormat/>
    <w:uiPriority w:val="0"/>
    <w:rPr>
      <w:i/>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2023-10-20T11:27:00Z</dcterms:created>
  <dc:creator>user</dc:creator>
  <cp:lastModifiedBy>lyd</cp:lastModifiedBy>
  <dcterms:modified xsi:type="dcterms:W3CDTF">2023-12-08T10:00:49Z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EFAA7FDCA50E402795C881C621386F54_13</vt:lpwstr>
  </property>
</Properties>
</file>